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53A5011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w:t>
      </w:r>
      <w:r w:rsidR="00C8279D">
        <w:t>3</w:t>
      </w:r>
      <w:r w:rsidRPr="00CE0424">
        <w:tab/>
      </w:r>
      <w:r w:rsidR="002D47DB" w:rsidRPr="002D47DB">
        <w:rPr>
          <w:sz w:val="32"/>
          <w:szCs w:val="32"/>
        </w:rPr>
        <w:t>R1-2</w:t>
      </w:r>
      <w:r w:rsidR="00494B14" w:rsidRPr="00CF4CBC">
        <w:rPr>
          <w:sz w:val="32"/>
          <w:szCs w:val="32"/>
        </w:rPr>
        <w:t>3</w:t>
      </w:r>
      <w:r w:rsidR="00CF4CBC" w:rsidRPr="00CF4CBC">
        <w:rPr>
          <w:sz w:val="32"/>
          <w:szCs w:val="32"/>
        </w:rPr>
        <w:t>0</w:t>
      </w:r>
      <w:r w:rsidR="00C8279D">
        <w:rPr>
          <w:sz w:val="32"/>
          <w:szCs w:val="32"/>
        </w:rPr>
        <w:t>4416</w:t>
      </w:r>
    </w:p>
    <w:p w14:paraId="5DFFF159" w14:textId="1EE9F465" w:rsidR="00E90E49" w:rsidRPr="00CE0424" w:rsidRDefault="00C8279D" w:rsidP="00357380">
      <w:pPr>
        <w:pStyle w:val="3GPPHeader"/>
      </w:pPr>
      <w:r>
        <w:t>Incheon, Korea</w:t>
      </w:r>
      <w:r w:rsidR="00A30565">
        <w:t xml:space="preserve">, </w:t>
      </w:r>
      <w:r w:rsidR="00953C80">
        <w:t>May</w:t>
      </w:r>
      <w:r w:rsidR="00494B14">
        <w:t xml:space="preserve"> </w:t>
      </w:r>
      <w:r w:rsidR="00094A71">
        <w:t>22</w:t>
      </w:r>
      <w:r w:rsidR="00094A71" w:rsidRPr="00094A71">
        <w:rPr>
          <w:vertAlign w:val="superscript"/>
        </w:rPr>
        <w:t>nd</w:t>
      </w:r>
      <w:r w:rsidR="00094A71">
        <w:t xml:space="preserve"> </w:t>
      </w:r>
      <w:r w:rsidR="00494B14">
        <w:t xml:space="preserve">– </w:t>
      </w:r>
      <w:r w:rsidR="00165530">
        <w:t xml:space="preserve">May </w:t>
      </w:r>
      <w:r w:rsidR="00494B14">
        <w:t>26</w:t>
      </w:r>
      <w:r w:rsidR="00494B14" w:rsidRPr="00494B14">
        <w:rPr>
          <w:vertAlign w:val="superscript"/>
        </w:rPr>
        <w:t>th</w:t>
      </w:r>
      <w:r w:rsidR="00A30565">
        <w:t>, 202</w:t>
      </w:r>
      <w:r>
        <w:t>3</w:t>
      </w:r>
      <w:r w:rsidR="00A30565">
        <w:t xml:space="preserve"> </w:t>
      </w:r>
    </w:p>
    <w:p w14:paraId="7A0A51EB" w14:textId="633DE115"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94B14">
        <w:rPr>
          <w:sz w:val="22"/>
          <w:szCs w:val="22"/>
          <w:lang w:val="en-US"/>
        </w:rPr>
        <w:t>9.1</w:t>
      </w:r>
      <w:r w:rsidR="009657CA">
        <w:rPr>
          <w:sz w:val="22"/>
          <w:szCs w:val="22"/>
          <w:lang w:val="en-US"/>
        </w:rPr>
        <w:t>6</w:t>
      </w:r>
      <w:r w:rsidR="00494B14">
        <w:rPr>
          <w:sz w:val="22"/>
          <w:szCs w:val="22"/>
          <w:lang w:val="en-US"/>
        </w:rPr>
        <w:t>.</w:t>
      </w:r>
      <w:r w:rsidR="007E6CB1">
        <w:rPr>
          <w:sz w:val="22"/>
          <w:szCs w:val="22"/>
          <w:lang w:val="en-US"/>
        </w:rPr>
        <w:t>1</w:t>
      </w:r>
      <w:r w:rsidR="002979AA">
        <w:rPr>
          <w:sz w:val="22"/>
          <w:szCs w:val="22"/>
          <w:lang w:val="en-US"/>
        </w:rPr>
        <w:t>6</w:t>
      </w:r>
    </w:p>
    <w:p w14:paraId="6B979020" w14:textId="3FAC223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w:t>
      </w:r>
      <w:r w:rsidR="00186BED">
        <w:rPr>
          <w:sz w:val="22"/>
          <w:szCs w:val="22"/>
        </w:rPr>
        <w:t>sson</w:t>
      </w:r>
      <w:r w:rsidR="00FC0D74">
        <w:rPr>
          <w:sz w:val="22"/>
          <w:szCs w:val="22"/>
        </w:rPr>
        <w:t>, Qualcomm</w:t>
      </w:r>
    </w:p>
    <w:p w14:paraId="1596D3BE" w14:textId="2599807C" w:rsidR="002979AA" w:rsidRDefault="003D3C45" w:rsidP="00D546FF">
      <w:pPr>
        <w:pStyle w:val="3GPPHeader"/>
        <w:rPr>
          <w:sz w:val="22"/>
          <w:szCs w:val="22"/>
        </w:rPr>
      </w:pPr>
      <w:r>
        <w:rPr>
          <w:sz w:val="22"/>
          <w:szCs w:val="22"/>
        </w:rPr>
        <w:t>Title:</w:t>
      </w:r>
      <w:r w:rsidR="00E90E49" w:rsidRPr="00CE0424">
        <w:rPr>
          <w:sz w:val="22"/>
          <w:szCs w:val="22"/>
        </w:rPr>
        <w:tab/>
      </w:r>
      <w:r w:rsidR="00186BED" w:rsidRPr="00186BED">
        <w:rPr>
          <w:rFonts w:cs="Arial"/>
          <w:color w:val="444444"/>
          <w:sz w:val="22"/>
          <w:szCs w:val="22"/>
          <w:shd w:val="clear" w:color="auto" w:fill="FFFFFF"/>
        </w:rPr>
        <w:t>UE feature for endorsed TEI-18 on single DCI scheduling multiple PUSCHs</w:t>
      </w:r>
    </w:p>
    <w:p w14:paraId="38461324" w14:textId="7D3130DA" w:rsidR="00E90E49" w:rsidRPr="00AA1F0B" w:rsidRDefault="00E90E49" w:rsidP="00AA1F0B">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73592EC2" w14:textId="77777777" w:rsidR="00E90E49" w:rsidRPr="00CE0424" w:rsidRDefault="00230D18" w:rsidP="00CE0424">
      <w:pPr>
        <w:pStyle w:val="Heading1"/>
      </w:pPr>
      <w:r>
        <w:t>1</w:t>
      </w:r>
      <w:r>
        <w:tab/>
      </w:r>
      <w:r w:rsidR="00E90E49" w:rsidRPr="00CE0424">
        <w:t>Introduction</w:t>
      </w:r>
    </w:p>
    <w:p w14:paraId="35DAE8A8" w14:textId="528BC566" w:rsidR="000D63C2" w:rsidRPr="006E7860" w:rsidRDefault="00D83542" w:rsidP="007E6CB1">
      <w:pPr>
        <w:pStyle w:val="BodyText"/>
        <w:rPr>
          <w:rFonts w:cs="Arial"/>
        </w:rPr>
      </w:pPr>
      <w:r w:rsidRPr="006E7860">
        <w:rPr>
          <w:rFonts w:cs="Arial"/>
        </w:rPr>
        <w:t xml:space="preserve">In this contribution, we discuss the UE feature </w:t>
      </w:r>
      <w:r w:rsidR="005D662B" w:rsidRPr="006E7860">
        <w:rPr>
          <w:rFonts w:cs="Arial"/>
        </w:rPr>
        <w:t xml:space="preserve">for the agreed TEI-18 </w:t>
      </w:r>
      <w:r w:rsidR="00153BFE" w:rsidRPr="006E7860">
        <w:rPr>
          <w:rFonts w:cs="Arial"/>
          <w:lang w:eastAsia="ja-JP"/>
        </w:rPr>
        <w:t>for single DCI scheduling multiple PUSCHs</w:t>
      </w:r>
      <w:r w:rsidR="00886537" w:rsidRPr="006E7860">
        <w:rPr>
          <w:rFonts w:cs="Arial"/>
          <w:lang w:eastAsia="ja-JP"/>
        </w:rPr>
        <w:t xml:space="preserve"> with non-</w:t>
      </w:r>
      <w:r w:rsidR="00892F54">
        <w:rPr>
          <w:rFonts w:cs="Arial"/>
          <w:lang w:eastAsia="ja-JP"/>
        </w:rPr>
        <w:t>contiguous</w:t>
      </w:r>
      <w:r w:rsidR="00886537" w:rsidRPr="006E7860">
        <w:rPr>
          <w:rFonts w:cs="Arial"/>
          <w:lang w:eastAsia="ja-JP"/>
        </w:rPr>
        <w:t xml:space="preserve"> allocations</w:t>
      </w:r>
      <w:r w:rsidR="00153BFE" w:rsidRPr="006E7860">
        <w:rPr>
          <w:rFonts w:cs="Arial"/>
          <w:lang w:eastAsia="ja-JP"/>
        </w:rPr>
        <w:t xml:space="preserve"> </w:t>
      </w:r>
      <w:r w:rsidR="00BE722B" w:rsidRPr="006E7860">
        <w:rPr>
          <w:rFonts w:cs="Arial"/>
          <w:lang w:eastAsia="ja-JP"/>
        </w:rPr>
        <w:t>in</w:t>
      </w:r>
      <w:r w:rsidR="00153BFE" w:rsidRPr="006E7860">
        <w:rPr>
          <w:rFonts w:cs="Arial"/>
          <w:lang w:eastAsia="ja-JP"/>
        </w:rPr>
        <w:t xml:space="preserve"> FR1.</w:t>
      </w:r>
    </w:p>
    <w:p w14:paraId="6D9BA07B" w14:textId="5D9A0DF0" w:rsidR="004000E8" w:rsidRDefault="00230D18" w:rsidP="00CE0424">
      <w:pPr>
        <w:pStyle w:val="Heading1"/>
      </w:pPr>
      <w:bookmarkStart w:id="0" w:name="_Ref178064866"/>
      <w:r>
        <w:t>2</w:t>
      </w:r>
      <w:r>
        <w:tab/>
      </w:r>
      <w:r w:rsidR="004000E8" w:rsidRPr="00CE0424">
        <w:t>Discussion</w:t>
      </w:r>
      <w:bookmarkEnd w:id="0"/>
    </w:p>
    <w:p w14:paraId="441687A5" w14:textId="42C0A8B6" w:rsidR="00B35E18" w:rsidRPr="006E7860" w:rsidRDefault="00B35E18" w:rsidP="00B35E18">
      <w:pPr>
        <w:jc w:val="both"/>
        <w:rPr>
          <w:rFonts w:ascii="Arial" w:hAnsi="Arial" w:cs="Arial"/>
        </w:rPr>
      </w:pPr>
      <w:r w:rsidRPr="006E7860">
        <w:rPr>
          <w:rFonts w:ascii="Arial" w:hAnsi="Arial" w:cs="Arial"/>
        </w:rPr>
        <w:t xml:space="preserve">In Rel-16, the feature multi-PUSCH scheduling was introduced whereby a single DCI 0_1 can schedule up to 8 PUSCHs. The feature is agnostic to subcarrier spacing, frequency range, and </w:t>
      </w:r>
      <w:proofErr w:type="gramStart"/>
      <w:r w:rsidRPr="006E7860">
        <w:rPr>
          <w:rFonts w:ascii="Arial" w:hAnsi="Arial" w:cs="Arial"/>
        </w:rPr>
        <w:t>whether or not</w:t>
      </w:r>
      <w:proofErr w:type="gramEnd"/>
      <w:r w:rsidRPr="006E7860">
        <w:rPr>
          <w:rFonts w:ascii="Arial" w:hAnsi="Arial" w:cs="Arial"/>
        </w:rPr>
        <w:t xml:space="preserve"> shared spectrum access is required for the frequency band. The only restriction in Rel-16 specifications is that the multiple scheduled PUSCHs occur in </w:t>
      </w:r>
      <w:r w:rsidRPr="006E7860">
        <w:rPr>
          <w:rFonts w:ascii="Arial" w:hAnsi="Arial" w:cs="Arial"/>
          <w:u w:val="single"/>
        </w:rPr>
        <w:t>contiguous slots</w:t>
      </w:r>
      <w:r w:rsidRPr="006E7860">
        <w:rPr>
          <w:rFonts w:ascii="Arial" w:hAnsi="Arial" w:cs="Arial"/>
        </w:rPr>
        <w:t xml:space="preserve">. The corresponding Rel-16 UE feature parameter is as follows (see </w:t>
      </w:r>
      <w:r w:rsidRPr="006E7860">
        <w:rPr>
          <w:rFonts w:ascii="Arial" w:hAnsi="Arial" w:cs="Arial"/>
        </w:rPr>
        <w:fldChar w:fldCharType="begin"/>
      </w:r>
      <w:r w:rsidRPr="006E7860">
        <w:rPr>
          <w:rFonts w:ascii="Arial" w:hAnsi="Arial" w:cs="Arial"/>
        </w:rPr>
        <w:instrText xml:space="preserve"> REF _Ref131679177 \r \h </w:instrText>
      </w:r>
      <w:r w:rsidR="006E7860">
        <w:rPr>
          <w:rFonts w:ascii="Arial" w:hAnsi="Arial" w:cs="Arial"/>
        </w:rPr>
        <w:instrText xml:space="preserve"> \* MERGEFORMAT </w:instrText>
      </w:r>
      <w:r w:rsidRPr="006E7860">
        <w:rPr>
          <w:rFonts w:ascii="Arial" w:hAnsi="Arial" w:cs="Arial"/>
        </w:rPr>
      </w:r>
      <w:r w:rsidRPr="006E7860">
        <w:rPr>
          <w:rFonts w:ascii="Arial" w:hAnsi="Arial" w:cs="Arial"/>
        </w:rPr>
        <w:fldChar w:fldCharType="separate"/>
      </w:r>
      <w:r w:rsidR="005F2F34">
        <w:rPr>
          <w:rFonts w:ascii="Arial" w:hAnsi="Arial" w:cs="Arial"/>
        </w:rPr>
        <w:t>[1]</w:t>
      </w:r>
      <w:r w:rsidRPr="006E7860">
        <w:rPr>
          <w:rFonts w:ascii="Arial" w:hAnsi="Arial" w:cs="Arial"/>
        </w:rPr>
        <w:fldChar w:fldCharType="end"/>
      </w:r>
      <w:r w:rsidRPr="006E7860">
        <w:rPr>
          <w:rFonts w:ascii="Arial" w:hAnsi="Arial" w:cs="Arial"/>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18" w:rsidRPr="0092622D" w14:paraId="77A37663" w14:textId="77777777" w:rsidTr="00310ED6">
        <w:tc>
          <w:tcPr>
            <w:tcW w:w="6939" w:type="dxa"/>
          </w:tcPr>
          <w:p w14:paraId="2F5EA4ED" w14:textId="77777777" w:rsidR="00B35E18" w:rsidRPr="0092622D" w:rsidRDefault="00B35E18" w:rsidP="00310ED6">
            <w:pPr>
              <w:pStyle w:val="TAL"/>
              <w:rPr>
                <w:b/>
                <w:i/>
              </w:rPr>
            </w:pPr>
            <w:r w:rsidRPr="0092622D">
              <w:rPr>
                <w:b/>
                <w:i/>
              </w:rPr>
              <w:t>multiPUSCH-UL-grant-r16</w:t>
            </w:r>
          </w:p>
          <w:p w14:paraId="5CE9E5B9" w14:textId="77777777" w:rsidR="00B35E18" w:rsidRPr="0092622D" w:rsidRDefault="00B35E18" w:rsidP="00310ED6">
            <w:pPr>
              <w:pStyle w:val="TAL"/>
            </w:pPr>
            <w:r w:rsidRPr="0092622D">
              <w:t>Indicates whether the UE supports scheduling up to 8 PUSCH with a single DCI 0_1.</w:t>
            </w:r>
            <w:r w:rsidRPr="0092622D">
              <w:rPr>
                <w:rFonts w:cs="Arial"/>
                <w:szCs w:val="18"/>
              </w:rPr>
              <w:t xml:space="preserve"> This capability is also applicable to a frequency band that does not require shared spectrum access.</w:t>
            </w:r>
          </w:p>
        </w:tc>
        <w:tc>
          <w:tcPr>
            <w:tcW w:w="709" w:type="dxa"/>
          </w:tcPr>
          <w:p w14:paraId="141ECAF1" w14:textId="77777777" w:rsidR="00B35E18" w:rsidRPr="0092622D" w:rsidRDefault="00B35E18" w:rsidP="00310ED6">
            <w:pPr>
              <w:pStyle w:val="TAC"/>
            </w:pPr>
            <w:r w:rsidRPr="0092622D">
              <w:t>Band</w:t>
            </w:r>
          </w:p>
        </w:tc>
        <w:tc>
          <w:tcPr>
            <w:tcW w:w="567" w:type="dxa"/>
          </w:tcPr>
          <w:p w14:paraId="7C5C4621" w14:textId="77777777" w:rsidR="00B35E18" w:rsidRPr="0092622D" w:rsidRDefault="00B35E18" w:rsidP="00310ED6">
            <w:pPr>
              <w:pStyle w:val="TAC"/>
            </w:pPr>
            <w:r w:rsidRPr="0092622D">
              <w:t>No</w:t>
            </w:r>
          </w:p>
        </w:tc>
        <w:tc>
          <w:tcPr>
            <w:tcW w:w="709" w:type="dxa"/>
          </w:tcPr>
          <w:p w14:paraId="7AFB643C" w14:textId="77777777" w:rsidR="00B35E18" w:rsidRPr="0092622D" w:rsidRDefault="00B35E18" w:rsidP="00310ED6">
            <w:pPr>
              <w:pStyle w:val="TAC"/>
            </w:pPr>
            <w:r w:rsidRPr="0092622D">
              <w:t>N/A</w:t>
            </w:r>
          </w:p>
        </w:tc>
        <w:tc>
          <w:tcPr>
            <w:tcW w:w="705" w:type="dxa"/>
          </w:tcPr>
          <w:p w14:paraId="19414291" w14:textId="77777777" w:rsidR="00B35E18" w:rsidRPr="0092622D" w:rsidRDefault="00B35E18" w:rsidP="00310ED6">
            <w:pPr>
              <w:pStyle w:val="TAC"/>
            </w:pPr>
            <w:r w:rsidRPr="0092622D">
              <w:t>N/A</w:t>
            </w:r>
          </w:p>
        </w:tc>
      </w:tr>
    </w:tbl>
    <w:p w14:paraId="55019944" w14:textId="77777777" w:rsidR="00B35E18" w:rsidRDefault="00B35E18" w:rsidP="00B35E18"/>
    <w:p w14:paraId="3961B5B9" w14:textId="6C14E361" w:rsidR="00B35E18" w:rsidRPr="006E7860" w:rsidRDefault="00B35E18" w:rsidP="00B35E18">
      <w:pPr>
        <w:jc w:val="both"/>
        <w:rPr>
          <w:rFonts w:ascii="Arial" w:hAnsi="Arial" w:cs="Arial"/>
        </w:rPr>
      </w:pPr>
      <w:r w:rsidRPr="006E7860">
        <w:rPr>
          <w:rFonts w:ascii="Arial" w:hAnsi="Arial" w:cs="Arial"/>
        </w:rPr>
        <w:t xml:space="preserve">In Rel-17, multi-PUSCH scheduling was extended to support </w:t>
      </w:r>
      <w:r w:rsidRPr="006E7860">
        <w:rPr>
          <w:rFonts w:ascii="Arial" w:hAnsi="Arial" w:cs="Arial"/>
          <w:u w:val="single"/>
        </w:rPr>
        <w:t xml:space="preserve">non-contiguous slots </w:t>
      </w:r>
      <w:r w:rsidRPr="006E7860">
        <w:rPr>
          <w:rFonts w:ascii="Arial" w:hAnsi="Arial" w:cs="Arial"/>
        </w:rPr>
        <w:t xml:space="preserve">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 (see </w:t>
      </w:r>
      <w:r w:rsidRPr="006E7860">
        <w:rPr>
          <w:rFonts w:ascii="Arial" w:hAnsi="Arial" w:cs="Arial"/>
        </w:rPr>
        <w:fldChar w:fldCharType="begin"/>
      </w:r>
      <w:r w:rsidRPr="006E7860">
        <w:rPr>
          <w:rFonts w:ascii="Arial" w:hAnsi="Arial" w:cs="Arial"/>
        </w:rPr>
        <w:instrText xml:space="preserve"> REF _Ref127477834 \r \h </w:instrText>
      </w:r>
      <w:r w:rsidR="006E7860">
        <w:rPr>
          <w:rFonts w:ascii="Arial" w:hAnsi="Arial" w:cs="Arial"/>
        </w:rPr>
        <w:instrText xml:space="preserve"> \* MERGEFORMAT </w:instrText>
      </w:r>
      <w:r w:rsidRPr="006E7860">
        <w:rPr>
          <w:rFonts w:ascii="Arial" w:hAnsi="Arial" w:cs="Arial"/>
        </w:rPr>
      </w:r>
      <w:r w:rsidRPr="006E7860">
        <w:rPr>
          <w:rFonts w:ascii="Arial" w:hAnsi="Arial" w:cs="Arial"/>
        </w:rPr>
        <w:fldChar w:fldCharType="separate"/>
      </w:r>
      <w:r w:rsidR="005F2F34">
        <w:rPr>
          <w:rFonts w:ascii="Arial" w:hAnsi="Arial" w:cs="Arial"/>
        </w:rPr>
        <w:t>[2]</w:t>
      </w:r>
      <w:r w:rsidRPr="006E7860">
        <w:rPr>
          <w:rFonts w:ascii="Arial" w:hAnsi="Arial" w:cs="Arial"/>
        </w:rPr>
        <w:fldChar w:fldCharType="end"/>
      </w:r>
      <w:r w:rsidRPr="006E7860">
        <w:rPr>
          <w:rFonts w:ascii="Arial" w:hAnsi="Arial"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18" w:rsidRPr="00E04032" w14:paraId="086EF16B" w14:textId="77777777" w:rsidTr="00310ED6">
        <w:trPr>
          <w:cantSplit/>
          <w:tblHeader/>
        </w:trPr>
        <w:tc>
          <w:tcPr>
            <w:tcW w:w="6917" w:type="dxa"/>
          </w:tcPr>
          <w:p w14:paraId="748542E2" w14:textId="77777777" w:rsidR="00B35E18" w:rsidRPr="00E04032" w:rsidRDefault="00B35E18" w:rsidP="00310ED6">
            <w:pPr>
              <w:pStyle w:val="TAL"/>
              <w:rPr>
                <w:rFonts w:cs="Arial"/>
                <w:bCs/>
                <w:iCs/>
                <w:szCs w:val="18"/>
              </w:rPr>
            </w:pPr>
            <w:r w:rsidRPr="00E04032">
              <w:rPr>
                <w:rFonts w:cs="Arial"/>
                <w:b/>
                <w:i/>
                <w:szCs w:val="18"/>
              </w:rPr>
              <w:t>multiPUSCH-SingleDCI-FR2-1-SCS-120kHz-r17</w:t>
            </w:r>
          </w:p>
          <w:p w14:paraId="3763DFA6" w14:textId="77777777" w:rsidR="00B35E18" w:rsidRPr="00E04032" w:rsidRDefault="00B35E18" w:rsidP="00310ED6">
            <w:pPr>
              <w:keepNext/>
              <w:keepLines/>
              <w:spacing w:after="0"/>
              <w:rPr>
                <w:b/>
                <w:i/>
                <w:sz w:val="18"/>
              </w:rPr>
            </w:pPr>
            <w:r w:rsidRPr="00E04032">
              <w:rPr>
                <w:rFonts w:cs="Arial"/>
                <w:bCs/>
                <w:iCs/>
                <w:sz w:val="18"/>
                <w:szCs w:val="18"/>
              </w:rPr>
              <w:t>Indicates whether the UE supports</w:t>
            </w:r>
            <w:r w:rsidRPr="00E04032">
              <w:rPr>
                <w:rFonts w:cs="Arial"/>
                <w:sz w:val="18"/>
                <w:szCs w:val="18"/>
              </w:rPr>
              <w:t xml:space="preserve"> </w:t>
            </w:r>
            <w:r w:rsidRPr="00E04032">
              <w:rPr>
                <w:rFonts w:cs="Arial"/>
                <w:bCs/>
                <w:iCs/>
                <w:sz w:val="18"/>
                <w:szCs w:val="18"/>
              </w:rPr>
              <w:t>multi-PUSCH scheduling by single DCI for the operation with 120kHz SCS in FR2-1 with non-contiguous allocation.</w:t>
            </w:r>
          </w:p>
        </w:tc>
        <w:tc>
          <w:tcPr>
            <w:tcW w:w="709" w:type="dxa"/>
          </w:tcPr>
          <w:p w14:paraId="0D87AD6A" w14:textId="77777777" w:rsidR="00B35E18" w:rsidRPr="00E04032" w:rsidRDefault="00B35E18" w:rsidP="00310ED6">
            <w:pPr>
              <w:pStyle w:val="TAL"/>
              <w:jc w:val="center"/>
            </w:pPr>
            <w:r w:rsidRPr="00E04032">
              <w:t>Band</w:t>
            </w:r>
          </w:p>
        </w:tc>
        <w:tc>
          <w:tcPr>
            <w:tcW w:w="567" w:type="dxa"/>
          </w:tcPr>
          <w:p w14:paraId="29146146" w14:textId="77777777" w:rsidR="00B35E18" w:rsidRPr="00E04032" w:rsidRDefault="00B35E18" w:rsidP="00310ED6">
            <w:pPr>
              <w:pStyle w:val="TAL"/>
              <w:jc w:val="center"/>
            </w:pPr>
            <w:r w:rsidRPr="00E04032">
              <w:t>No</w:t>
            </w:r>
          </w:p>
        </w:tc>
        <w:tc>
          <w:tcPr>
            <w:tcW w:w="709" w:type="dxa"/>
          </w:tcPr>
          <w:p w14:paraId="0DE482E4" w14:textId="77777777" w:rsidR="00B35E18" w:rsidRPr="00E04032" w:rsidRDefault="00B35E18" w:rsidP="00310ED6">
            <w:pPr>
              <w:pStyle w:val="TAL"/>
              <w:jc w:val="center"/>
            </w:pPr>
            <w:r w:rsidRPr="00E04032">
              <w:t>N/A</w:t>
            </w:r>
          </w:p>
        </w:tc>
        <w:tc>
          <w:tcPr>
            <w:tcW w:w="728" w:type="dxa"/>
          </w:tcPr>
          <w:p w14:paraId="127E0ABF" w14:textId="77777777" w:rsidR="00B35E18" w:rsidRPr="00E04032" w:rsidRDefault="00B35E18" w:rsidP="00310ED6">
            <w:pPr>
              <w:pStyle w:val="TAL"/>
              <w:jc w:val="center"/>
            </w:pPr>
            <w:r w:rsidRPr="00E04032">
              <w:t>N/A</w:t>
            </w:r>
          </w:p>
        </w:tc>
      </w:tr>
    </w:tbl>
    <w:p w14:paraId="6DD5DEE1" w14:textId="77777777" w:rsidR="003554D2" w:rsidRPr="006E7860" w:rsidRDefault="003554D2" w:rsidP="00B35E18">
      <w:pPr>
        <w:rPr>
          <w:rFonts w:ascii="Arial" w:hAnsi="Arial" w:cs="Arial"/>
        </w:rPr>
      </w:pPr>
    </w:p>
    <w:p w14:paraId="46154297" w14:textId="2A4FBD3D" w:rsidR="00B35E18" w:rsidRPr="006E7860" w:rsidRDefault="00B35E18" w:rsidP="00B35E18">
      <w:pPr>
        <w:rPr>
          <w:rFonts w:ascii="Arial" w:hAnsi="Arial" w:cs="Arial"/>
        </w:rPr>
      </w:pPr>
      <w:r w:rsidRPr="006E7860">
        <w:rPr>
          <w:rFonts w:ascii="Arial" w:hAnsi="Arial" w:cs="Arial"/>
        </w:rPr>
        <w:t>During last meeting the following was agreed</w:t>
      </w:r>
      <w:r w:rsidR="00AC7F62">
        <w:rPr>
          <w:rFonts w:ascii="Arial" w:hAnsi="Arial" w:cs="Arial"/>
        </w:rPr>
        <w:t xml:space="preserve"> that extend the Rel-17 feature to FR1.</w:t>
      </w:r>
    </w:p>
    <w:p w14:paraId="38A86F27" w14:textId="77777777" w:rsidR="00B35E18" w:rsidRPr="005901F6" w:rsidRDefault="00B35E18" w:rsidP="00B35E18">
      <w:pPr>
        <w:rPr>
          <w:rFonts w:cs="Times"/>
          <w:b/>
          <w:bCs/>
          <w:szCs w:val="22"/>
          <w:highlight w:val="green"/>
        </w:rPr>
      </w:pPr>
      <w:r>
        <w:rPr>
          <w:rFonts w:cs="Times"/>
          <w:b/>
          <w:bCs/>
          <w:szCs w:val="22"/>
          <w:highlight w:val="green"/>
        </w:rPr>
        <w:t>Agreement</w:t>
      </w:r>
    </w:p>
    <w:p w14:paraId="30BCEBE8" w14:textId="77777777" w:rsidR="00B35E18" w:rsidRPr="006B1E6F" w:rsidRDefault="00B35E18" w:rsidP="00B35E18">
      <w:pPr>
        <w:rPr>
          <w:bCs/>
        </w:rPr>
      </w:pPr>
      <w:r w:rsidRPr="006B1E6F">
        <w:rPr>
          <w:bCs/>
        </w:rPr>
        <w:t>Introduce UE feature(s) for multi-PUSCH scheduling with single DCI 0_1 for non-contiguous slots in FR1 for all defined SCSs</w:t>
      </w:r>
    </w:p>
    <w:p w14:paraId="3694315F" w14:textId="7EC4F3D5" w:rsidR="00E91074" w:rsidRDefault="00B35E18" w:rsidP="00E91074">
      <w:pPr>
        <w:numPr>
          <w:ilvl w:val="0"/>
          <w:numId w:val="39"/>
        </w:numPr>
        <w:wordWrap w:val="0"/>
        <w:overflowPunct/>
        <w:adjustRightInd/>
        <w:spacing w:after="160" w:line="259" w:lineRule="auto"/>
        <w:textAlignment w:val="auto"/>
        <w:rPr>
          <w:rFonts w:cs="Times"/>
          <w:szCs w:val="22"/>
        </w:rPr>
      </w:pPr>
      <w:r w:rsidRPr="00756DB2">
        <w:rPr>
          <w:rFonts w:cs="Times"/>
          <w:szCs w:val="22"/>
        </w:rPr>
        <w:t>Note: there is no RAN1 impact</w:t>
      </w:r>
    </w:p>
    <w:p w14:paraId="2243EAB6" w14:textId="77777777" w:rsidR="003554D2" w:rsidRPr="003554D2" w:rsidRDefault="003554D2" w:rsidP="003554D2">
      <w:pPr>
        <w:wordWrap w:val="0"/>
        <w:overflowPunct/>
        <w:adjustRightInd/>
        <w:spacing w:after="160" w:line="259" w:lineRule="auto"/>
        <w:ind w:left="760"/>
        <w:textAlignment w:val="auto"/>
        <w:rPr>
          <w:rFonts w:cs="Times"/>
          <w:szCs w:val="22"/>
        </w:rPr>
      </w:pPr>
    </w:p>
    <w:p w14:paraId="4891FE54" w14:textId="7FDBD415" w:rsidR="00E91074" w:rsidRPr="00756DB2" w:rsidRDefault="00E91074" w:rsidP="00E91074">
      <w:pPr>
        <w:wordWrap w:val="0"/>
        <w:overflowPunct/>
        <w:adjustRightInd/>
        <w:spacing w:after="160" w:line="259" w:lineRule="auto"/>
        <w:textAlignment w:val="auto"/>
        <w:rPr>
          <w:rFonts w:cs="Times"/>
          <w:szCs w:val="22"/>
        </w:rPr>
      </w:pPr>
      <w:r w:rsidRPr="006E7860">
        <w:rPr>
          <w:rFonts w:ascii="Arial" w:hAnsi="Arial" w:cs="Arial"/>
          <w:szCs w:val="22"/>
        </w:rPr>
        <w:t xml:space="preserve">The corresponding UE capability </w:t>
      </w:r>
      <w:r w:rsidR="00AB3EAB" w:rsidRPr="006E7860">
        <w:rPr>
          <w:rFonts w:ascii="Arial" w:hAnsi="Arial" w:cs="Arial"/>
          <w:szCs w:val="22"/>
        </w:rPr>
        <w:t xml:space="preserve">for the above agreement is captured </w:t>
      </w:r>
      <w:r w:rsidRPr="006E7860">
        <w:rPr>
          <w:rFonts w:ascii="Arial" w:hAnsi="Arial" w:cs="Arial"/>
          <w:szCs w:val="22"/>
        </w:rPr>
        <w:t xml:space="preserve">in Table </w:t>
      </w:r>
      <w:r w:rsidR="00AB3EAB" w:rsidRPr="006E7860">
        <w:rPr>
          <w:rFonts w:ascii="Arial" w:hAnsi="Arial" w:cs="Arial"/>
          <w:szCs w:val="22"/>
        </w:rPr>
        <w:t xml:space="preserve">1. </w:t>
      </w:r>
      <w:r w:rsidR="003554D2" w:rsidRPr="006E7860">
        <w:rPr>
          <w:rFonts w:ascii="Arial" w:hAnsi="Arial" w:cs="Arial"/>
          <w:szCs w:val="22"/>
        </w:rPr>
        <w:t xml:space="preserve">Therefore, we </w:t>
      </w:r>
      <w:r w:rsidR="00AC7F62">
        <w:rPr>
          <w:rFonts w:ascii="Arial" w:hAnsi="Arial" w:cs="Arial"/>
          <w:szCs w:val="22"/>
        </w:rPr>
        <w:t>propose the following</w:t>
      </w:r>
      <w:r w:rsidR="003554D2">
        <w:rPr>
          <w:rFonts w:cs="Times"/>
          <w:szCs w:val="22"/>
        </w:rPr>
        <w:t>:</w:t>
      </w:r>
    </w:p>
    <w:p w14:paraId="69A6EE72" w14:textId="08F3C1B8" w:rsidR="00B35E18" w:rsidRDefault="00E91074" w:rsidP="00E91074">
      <w:pPr>
        <w:pStyle w:val="Proposal"/>
      </w:pPr>
      <w:bookmarkStart w:id="1" w:name="_Toc134639832"/>
      <w:r>
        <w:t>Capture the UE capability for single DCI scheduling multiple PUSCHs on non-consecutive slots in FR1.</w:t>
      </w:r>
      <w:bookmarkEnd w:id="1"/>
    </w:p>
    <w:p w14:paraId="493405A1" w14:textId="77777777" w:rsidR="00EC57BB" w:rsidRDefault="00EC57BB" w:rsidP="00575F93">
      <w:pPr>
        <w:pStyle w:val="BodyText"/>
        <w:jc w:val="left"/>
      </w:pPr>
    </w:p>
    <w:p w14:paraId="0FE3024D" w14:textId="210B4A74" w:rsidR="00EC57BB" w:rsidRPr="00575F93" w:rsidRDefault="00EC57BB" w:rsidP="00575F93">
      <w:pPr>
        <w:pStyle w:val="BodyText"/>
        <w:jc w:val="left"/>
        <w:sectPr w:rsidR="00EC57BB"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A7B64CA" w14:textId="4C6E16CB" w:rsidR="007813A1" w:rsidRPr="00A26103" w:rsidRDefault="00EC57BB" w:rsidP="00EC57BB">
      <w:pPr>
        <w:pStyle w:val="Caption"/>
        <w:rPr>
          <w:rFonts w:ascii="Arial" w:eastAsia="Batang" w:hAnsi="Arial"/>
          <w:sz w:val="32"/>
          <w:szCs w:val="32"/>
          <w:lang w:val="en-US" w:eastAsia="ko-KR"/>
        </w:rPr>
      </w:pPr>
      <w:bookmarkStart w:id="2" w:name="_Ref131432784"/>
      <w:r>
        <w:lastRenderedPageBreak/>
        <w:t xml:space="preserve">Table </w:t>
      </w:r>
      <w:r w:rsidR="00AB3965">
        <w:fldChar w:fldCharType="begin"/>
      </w:r>
      <w:r w:rsidR="00AB3965">
        <w:instrText xml:space="preserve"> SEQ Table \* ARABIC </w:instrText>
      </w:r>
      <w:r w:rsidR="00AB3965">
        <w:fldChar w:fldCharType="separate"/>
      </w:r>
      <w:r w:rsidR="005F2F34">
        <w:rPr>
          <w:noProof/>
        </w:rPr>
        <w:t>1</w:t>
      </w:r>
      <w:r w:rsidR="00AB3965">
        <w:rPr>
          <w:noProof/>
        </w:rPr>
        <w:fldChar w:fldCharType="end"/>
      </w:r>
      <w:bookmarkEnd w:id="2"/>
      <w:r>
        <w:t xml:space="preserve">: Proposed FG for </w:t>
      </w:r>
      <w:r w:rsidR="000B0F74">
        <w:t>single DCI scheduling multiple PUSCHs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687"/>
        <w:gridCol w:w="1677"/>
        <w:gridCol w:w="2037"/>
        <w:gridCol w:w="1388"/>
        <w:gridCol w:w="1454"/>
        <w:gridCol w:w="1733"/>
        <w:gridCol w:w="2184"/>
        <w:gridCol w:w="2267"/>
        <w:gridCol w:w="1571"/>
        <w:gridCol w:w="1565"/>
        <w:gridCol w:w="1814"/>
        <w:gridCol w:w="1037"/>
        <w:gridCol w:w="2002"/>
      </w:tblGrid>
      <w:tr w:rsidR="00892F54" w:rsidRPr="007813A1" w14:paraId="28E1711A"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hideMark/>
          </w:tcPr>
          <w:p w14:paraId="1AD68642"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2E94288"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9AA29DB"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149737"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0F9FEF5"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B6DF02"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96400B" w14:textId="77777777" w:rsidR="007813A1" w:rsidRPr="007813A1" w:rsidRDefault="007813A1" w:rsidP="0055642D">
            <w:pPr>
              <w:pStyle w:val="TAH"/>
              <w:rPr>
                <w:rFonts w:cs="Arial"/>
                <w:color w:val="000000" w:themeColor="text1"/>
                <w:szCs w:val="18"/>
              </w:rPr>
            </w:pPr>
            <w:r w:rsidRPr="007813A1">
              <w:rPr>
                <w:rFonts w:eastAsia="Gulim" w:cs="Arial"/>
                <w:color w:val="000000" w:themeColor="text1"/>
                <w:szCs w:val="18"/>
              </w:rPr>
              <w:t xml:space="preserve">Applicable to </w:t>
            </w:r>
            <w:r w:rsidRPr="007813A1">
              <w:rPr>
                <w:rFonts w:cs="Arial"/>
                <w:color w:val="000000" w:themeColor="text1"/>
                <w:szCs w:val="18"/>
              </w:rPr>
              <w:t xml:space="preserve">the capability signalling exchange between </w:t>
            </w:r>
            <w:proofErr w:type="spellStart"/>
            <w:r w:rsidRPr="007813A1">
              <w:rPr>
                <w:rFonts w:cs="Arial"/>
                <w:color w:val="000000" w:themeColor="text1"/>
                <w:szCs w:val="18"/>
              </w:rPr>
              <w:t>UEs</w:t>
            </w:r>
            <w:proofErr w:type="spellEnd"/>
            <w:r w:rsidRPr="007813A1">
              <w:rPr>
                <w:rFonts w:cs="Arial"/>
                <w:color w:val="000000" w:themeColor="text1"/>
                <w:szCs w:val="18"/>
              </w:rPr>
              <w:t xml:space="preserve"> (</w:t>
            </w:r>
            <w:proofErr w:type="spellStart"/>
            <w:r w:rsidRPr="007813A1">
              <w:rPr>
                <w:rFonts w:cs="Arial"/>
                <w:color w:val="000000" w:themeColor="text1"/>
                <w:szCs w:val="18"/>
              </w:rPr>
              <w:t>Sidelink</w:t>
            </w:r>
            <w:proofErr w:type="spellEnd"/>
            <w:r w:rsidRPr="007813A1">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23CA8C" w14:textId="77777777" w:rsidR="007813A1" w:rsidRPr="007813A1" w:rsidRDefault="007813A1" w:rsidP="0055642D">
            <w:pPr>
              <w:pStyle w:val="TAN"/>
              <w:ind w:left="0" w:firstLine="0"/>
              <w:rPr>
                <w:rFonts w:cs="Arial"/>
                <w:b/>
                <w:color w:val="000000" w:themeColor="text1"/>
                <w:szCs w:val="18"/>
                <w:lang w:eastAsia="ja-JP"/>
              </w:rPr>
            </w:pPr>
            <w:r w:rsidRPr="007813A1">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1E5412" w14:textId="77777777" w:rsidR="007813A1" w:rsidRPr="007813A1" w:rsidRDefault="007813A1" w:rsidP="0055642D">
            <w:pPr>
              <w:pStyle w:val="TAN"/>
              <w:ind w:left="0" w:firstLine="0"/>
              <w:rPr>
                <w:rFonts w:cs="Arial"/>
                <w:b/>
                <w:color w:val="000000" w:themeColor="text1"/>
                <w:szCs w:val="18"/>
                <w:lang w:eastAsia="ja-JP"/>
              </w:rPr>
            </w:pPr>
            <w:r w:rsidRPr="007813A1">
              <w:rPr>
                <w:rFonts w:cs="Arial"/>
                <w:b/>
                <w:color w:val="000000" w:themeColor="text1"/>
                <w:szCs w:val="18"/>
                <w:lang w:eastAsia="ja-JP"/>
              </w:rPr>
              <w:t>Type</w:t>
            </w:r>
          </w:p>
          <w:p w14:paraId="408C1014" w14:textId="77777777" w:rsidR="007813A1" w:rsidRPr="007813A1" w:rsidRDefault="007813A1" w:rsidP="0055642D">
            <w:pPr>
              <w:pStyle w:val="TAN"/>
              <w:ind w:left="0" w:firstLine="0"/>
              <w:rPr>
                <w:rFonts w:cs="Arial"/>
                <w:b/>
                <w:color w:val="000000" w:themeColor="text1"/>
                <w:szCs w:val="18"/>
                <w:lang w:eastAsia="ja-JP"/>
              </w:rPr>
            </w:pPr>
            <w:r w:rsidRPr="007813A1">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51AB6D"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2A5E78"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Need of FR1/FR2 differentiation</w:t>
            </w:r>
          </w:p>
        </w:tc>
        <w:tc>
          <w:tcPr>
            <w:tcW w:w="1814" w:type="dxa"/>
            <w:tcBorders>
              <w:top w:val="single" w:sz="4" w:space="0" w:color="auto"/>
              <w:left w:val="single" w:sz="4" w:space="0" w:color="auto"/>
              <w:bottom w:val="single" w:sz="4" w:space="0" w:color="auto"/>
              <w:right w:val="single" w:sz="4" w:space="0" w:color="auto"/>
            </w:tcBorders>
            <w:hideMark/>
          </w:tcPr>
          <w:p w14:paraId="047714B0"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Capability interpretation for mixture of FDD/TDD and/or FR1/FR2</w:t>
            </w:r>
          </w:p>
        </w:tc>
        <w:tc>
          <w:tcPr>
            <w:tcW w:w="1037" w:type="dxa"/>
            <w:tcBorders>
              <w:top w:val="single" w:sz="4" w:space="0" w:color="auto"/>
              <w:left w:val="single" w:sz="4" w:space="0" w:color="auto"/>
              <w:bottom w:val="single" w:sz="4" w:space="0" w:color="auto"/>
              <w:right w:val="single" w:sz="4" w:space="0" w:color="auto"/>
            </w:tcBorders>
            <w:hideMark/>
          </w:tcPr>
          <w:p w14:paraId="67615769"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C634F2F"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Mandatory/Optional</w:t>
            </w:r>
          </w:p>
        </w:tc>
      </w:tr>
      <w:tr w:rsidR="00892F54" w:rsidRPr="007813A1" w14:paraId="0A565898"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C0AB" w14:textId="2DE188D4" w:rsidR="00AD5B8A" w:rsidRPr="00AD5B8A" w:rsidRDefault="00AD5B8A" w:rsidP="00AD5B8A">
            <w:pPr>
              <w:pStyle w:val="TAL"/>
              <w:rPr>
                <w:rFonts w:cs="Arial"/>
                <w:color w:val="000000" w:themeColor="text1"/>
                <w:szCs w:val="18"/>
                <w:lang w:val="en-US" w:eastAsia="ja-JP"/>
              </w:rPr>
            </w:pPr>
            <w:r w:rsidRPr="00AD5B8A">
              <w:rPr>
                <w:rFonts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523D" w14:textId="4B653125" w:rsidR="00AD5B8A" w:rsidRPr="00AD5B8A" w:rsidRDefault="00AD5B8A" w:rsidP="00AD5B8A">
            <w:pPr>
              <w:pStyle w:val="TAL"/>
              <w:rPr>
                <w:rFonts w:eastAsia="MS Mincho" w:cs="Arial"/>
                <w:color w:val="000000" w:themeColor="text1"/>
                <w:szCs w:val="18"/>
                <w:lang w:val="en-US" w:eastAsia="ja-JP"/>
              </w:rPr>
            </w:pPr>
            <w:r w:rsidRPr="00AD5B8A">
              <w:rPr>
                <w:rFonts w:eastAsia="MS Mincho"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BA36" w14:textId="0EEEE522" w:rsidR="00AD5B8A" w:rsidRPr="00BB3B4D" w:rsidRDefault="00AD5B8A" w:rsidP="00AD5B8A">
            <w:pPr>
              <w:pStyle w:val="TAL"/>
              <w:rPr>
                <w:rFonts w:cs="Arial"/>
                <w:color w:val="000000" w:themeColor="text1"/>
                <w:szCs w:val="18"/>
                <w:lang w:val="en-US" w:eastAsia="zh-CN"/>
              </w:rPr>
            </w:pPr>
            <w:r w:rsidRPr="001344E3">
              <w:t xml:space="preserve">Multiple </w:t>
            </w:r>
            <w:proofErr w:type="spellStart"/>
            <w:r w:rsidRPr="001344E3">
              <w:t>PUSCH</w:t>
            </w:r>
            <w:r>
              <w:rPr>
                <w:lang w:val="en-US"/>
              </w:rPr>
              <w:t>s</w:t>
            </w:r>
            <w:proofErr w:type="spellEnd"/>
            <w:r w:rsidRPr="001344E3">
              <w:t xml:space="preserve"> scheduling by single DCI </w:t>
            </w:r>
            <w:r>
              <w:t>for non-consecutive</w:t>
            </w:r>
            <w:r>
              <w:rPr>
                <w:lang w:val="en-US"/>
              </w:rPr>
              <w:t xml:space="preserve"> slots</w:t>
            </w:r>
            <w:r w:rsidRPr="001344E3">
              <w:t xml:space="preserve"> in </w:t>
            </w:r>
            <w:r>
              <w:rPr>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9178" w14:textId="16DA9194" w:rsidR="00AD5B8A" w:rsidRPr="007813A1" w:rsidRDefault="00AD5B8A" w:rsidP="00AD5B8A">
            <w:pPr>
              <w:rPr>
                <w:rFonts w:ascii="Arial" w:hAnsi="Arial" w:cs="Arial"/>
                <w:color w:val="000000" w:themeColor="text1"/>
                <w:sz w:val="18"/>
                <w:szCs w:val="18"/>
              </w:rPr>
            </w:pPr>
            <w:r w:rsidRPr="001344E3">
              <w:t xml:space="preserve">1. </w:t>
            </w:r>
            <w:proofErr w:type="gramStart"/>
            <w:r w:rsidRPr="001344E3">
              <w:t>Multi-PUSCH</w:t>
            </w:r>
            <w:proofErr w:type="gramEnd"/>
            <w:r w:rsidRPr="001344E3">
              <w:t xml:space="preserve"> scheduling by single DCI </w:t>
            </w:r>
            <w:r>
              <w:t xml:space="preserve">format 0_1 </w:t>
            </w:r>
            <w:r w:rsidRPr="001344E3">
              <w:t xml:space="preserve">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C78FD" w14:textId="4059C42F" w:rsidR="00AD5B8A" w:rsidRPr="00EC57BB" w:rsidRDefault="00AD5B8A" w:rsidP="00AD5B8A">
            <w:pPr>
              <w:pStyle w:val="TAL"/>
              <w:rPr>
                <w:rFonts w:eastAsia="MS Mincho" w:cs="Arial"/>
                <w:color w:val="000000" w:themeColor="text1"/>
                <w:szCs w:val="18"/>
                <w:lang w:val="en-US" w:eastAsia="ja-JP"/>
              </w:rPr>
            </w:pPr>
            <w:r>
              <w:rPr>
                <w:rFonts w:eastAsia="MS Mincho"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E4A" w14:textId="279C6767" w:rsidR="00AD5B8A" w:rsidRPr="008F2542" w:rsidRDefault="00AD5B8A" w:rsidP="00AD5B8A">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ACD" w14:textId="723094B7" w:rsidR="00AD5B8A" w:rsidRPr="00EC57BB" w:rsidRDefault="00AD5B8A" w:rsidP="00AD5B8A">
            <w:pPr>
              <w:pStyle w:val="TAL"/>
              <w:rPr>
                <w:rFonts w:cs="Arial"/>
                <w:color w:val="000000" w:themeColor="text1"/>
                <w:szCs w:val="18"/>
                <w:lang w:val="en-US" w:eastAsia="ja-JP"/>
              </w:rPr>
            </w:pPr>
            <w:r>
              <w:rPr>
                <w:rFonts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0639" w14:textId="553C5DB8" w:rsidR="00AD5B8A" w:rsidRPr="00EC57BB" w:rsidRDefault="00AD5B8A" w:rsidP="00AD5B8A">
            <w:pPr>
              <w:pStyle w:val="TAL"/>
              <w:rPr>
                <w:rFonts w:cs="Arial"/>
                <w:color w:val="000000" w:themeColor="text1"/>
                <w:szCs w:val="18"/>
                <w:lang w:val="en-US" w:eastAsia="zh-CN"/>
              </w:rPr>
            </w:pPr>
            <w:r w:rsidRPr="00E91074">
              <w:rPr>
                <w:rFonts w:cs="Arial"/>
                <w:color w:val="000000" w:themeColor="text1"/>
                <w:szCs w:val="18"/>
                <w:highlight w:val="yellow"/>
                <w:lang w:val="en-US" w:eastAsia="zh-CN"/>
              </w:rPr>
              <w:t>For operation on FR1, scheduling multiple PUSCHs by a DCI format 0_1 in non-</w:t>
            </w:r>
            <w:r w:rsidR="00892F54">
              <w:rPr>
                <w:rFonts w:cs="Arial"/>
                <w:color w:val="000000" w:themeColor="text1"/>
                <w:szCs w:val="18"/>
                <w:highlight w:val="yellow"/>
                <w:lang w:val="en-US" w:eastAsia="zh-CN"/>
              </w:rPr>
              <w:t>contiguous</w:t>
            </w:r>
            <w:r w:rsidRPr="00E91074">
              <w:rPr>
                <w:rFonts w:cs="Arial"/>
                <w:color w:val="000000" w:themeColor="text1"/>
                <w:szCs w:val="18"/>
                <w:highlight w:val="yellow"/>
                <w:lang w:val="en-US" w:eastAsia="zh-CN"/>
              </w:rPr>
              <w:t xml:space="preserve"> slots is not </w:t>
            </w:r>
            <w:r w:rsidR="00892F54">
              <w:rPr>
                <w:rFonts w:cs="Arial"/>
                <w:color w:val="000000" w:themeColor="text1"/>
                <w:szCs w:val="18"/>
                <w:highlight w:val="yellow"/>
                <w:lang w:val="en-US" w:eastAsia="zh-CN"/>
              </w:rPr>
              <w:t>supported</w:t>
            </w:r>
            <w:r w:rsidRPr="00E91074">
              <w:rPr>
                <w:rFonts w:cs="Arial"/>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73D4" w14:textId="7B75C3BC" w:rsidR="00AD5B8A" w:rsidRPr="008F2542" w:rsidRDefault="00AD5B8A" w:rsidP="00AD5B8A">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4B8E" w14:textId="7D5B4E2B" w:rsidR="00AD5B8A" w:rsidRPr="008F2542" w:rsidRDefault="00AD5B8A" w:rsidP="00AD5B8A">
            <w:pPr>
              <w:pStyle w:val="TAL"/>
              <w:rPr>
                <w:rFonts w:cs="Arial"/>
                <w:color w:val="000000" w:themeColor="text1"/>
                <w:szCs w:val="18"/>
                <w:lang w:val="en-US" w:eastAsia="ja-JP"/>
              </w:rPr>
            </w:pPr>
            <w:r>
              <w:rPr>
                <w:rFonts w:cs="Arial"/>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61A0" w14:textId="77B9423A" w:rsidR="00AD5B8A" w:rsidRPr="007813A1" w:rsidRDefault="00AD5B8A" w:rsidP="00AD5B8A">
            <w:pPr>
              <w:pStyle w:val="TAL"/>
              <w:rPr>
                <w:rFonts w:cs="Arial"/>
                <w:color w:val="000000" w:themeColor="text1"/>
                <w:szCs w:val="18"/>
                <w:lang w:eastAsia="ja-JP"/>
              </w:rPr>
            </w:pPr>
            <w:r>
              <w:rPr>
                <w:rFonts w:cs="Arial"/>
                <w:color w:val="000000" w:themeColor="text1"/>
                <w:szCs w:val="18"/>
                <w:lang w:eastAsia="ja-JP"/>
              </w:rPr>
              <w:t>Yes</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2A00533" w14:textId="4EA28BF5" w:rsidR="00AD5B8A" w:rsidRPr="001B402E" w:rsidRDefault="00AD5B8A" w:rsidP="00AD5B8A">
            <w:pPr>
              <w:pStyle w:val="TAL"/>
              <w:rPr>
                <w:rFonts w:cs="Arial"/>
                <w:color w:val="000000" w:themeColor="text1"/>
                <w:szCs w:val="18"/>
                <w:lang w:val="en-US" w:eastAsia="ja-JP"/>
              </w:rPr>
            </w:pPr>
            <w:r>
              <w:rPr>
                <w:rFonts w:cs="Arial"/>
                <w:color w:val="000000" w:themeColor="text1"/>
                <w:szCs w:val="18"/>
                <w:lang w:val="en-US" w:eastAsia="ja-JP"/>
              </w:rPr>
              <w:t>N/A</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FF459B4" w14:textId="5BBD14BE" w:rsidR="00AD5B8A" w:rsidRPr="008F2542" w:rsidRDefault="00AD5B8A" w:rsidP="00AD5B8A">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48F9" w14:textId="5D2F7403" w:rsidR="00AD5B8A" w:rsidRPr="008F2542" w:rsidRDefault="00AD5B8A" w:rsidP="00AD5B8A">
            <w:pPr>
              <w:pStyle w:val="TAL"/>
              <w:rPr>
                <w:rFonts w:cs="Arial"/>
                <w:color w:val="000000" w:themeColor="text1"/>
                <w:szCs w:val="18"/>
                <w:lang w:val="en-US" w:eastAsia="ja-JP"/>
              </w:rPr>
            </w:pPr>
            <w:r>
              <w:rPr>
                <w:rFonts w:cs="Arial"/>
                <w:color w:val="000000" w:themeColor="text1"/>
                <w:szCs w:val="18"/>
                <w:lang w:val="en-US" w:eastAsia="ja-JP"/>
              </w:rPr>
              <w:t>Optional with capability signalling</w:t>
            </w:r>
          </w:p>
        </w:tc>
      </w:tr>
    </w:tbl>
    <w:p w14:paraId="1262A0A9" w14:textId="77777777" w:rsidR="007813A1" w:rsidRDefault="007813A1" w:rsidP="00EC57BB">
      <w:pPr>
        <w:overflowPunct/>
        <w:autoSpaceDE/>
        <w:autoSpaceDN/>
        <w:adjustRightInd/>
        <w:spacing w:after="0"/>
        <w:textAlignment w:val="auto"/>
        <w:rPr>
          <w:rFonts w:ascii="Arial" w:hAnsi="Arial"/>
          <w:sz w:val="32"/>
        </w:rPr>
      </w:pPr>
    </w:p>
    <w:p w14:paraId="5A01A6FD" w14:textId="279175D8" w:rsidR="00A0038A" w:rsidRPr="00EC57BB" w:rsidRDefault="00A0038A" w:rsidP="00EC57BB">
      <w:pPr>
        <w:overflowPunct/>
        <w:autoSpaceDE/>
        <w:autoSpaceDN/>
        <w:adjustRightInd/>
        <w:spacing w:after="0"/>
        <w:textAlignment w:val="auto"/>
        <w:rPr>
          <w:rFonts w:ascii="Arial" w:hAnsi="Arial"/>
          <w:sz w:val="32"/>
        </w:rPr>
        <w:sectPr w:rsidR="00A0038A" w:rsidRPr="00EC57BB" w:rsidSect="00516200">
          <w:footnotePr>
            <w:numRestart w:val="eachSect"/>
          </w:footnotePr>
          <w:pgSz w:w="23814" w:h="7201" w:code="9"/>
          <w:pgMar w:top="1134" w:right="851" w:bottom="1134" w:left="567" w:header="680" w:footer="567" w:gutter="0"/>
          <w:cols w:space="720"/>
          <w:docGrid w:linePitch="272"/>
        </w:sectPr>
      </w:pPr>
    </w:p>
    <w:p w14:paraId="5CB0A04E" w14:textId="1844B6EF" w:rsidR="006E1C82" w:rsidRPr="00EC57BB" w:rsidRDefault="005F2F34" w:rsidP="00EC57BB">
      <w:pPr>
        <w:pStyle w:val="Heading1"/>
        <w:ind w:left="0" w:firstLine="0"/>
      </w:pPr>
      <w:r>
        <w:lastRenderedPageBreak/>
        <w:t>3</w:t>
      </w:r>
      <w:r>
        <w:tab/>
      </w:r>
      <w:r w:rsidR="00C01F33" w:rsidRPr="00CE0424">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069168" w14:textId="4EE79A8F" w:rsidR="005F2F34" w:rsidRDefault="006E1C82">
      <w:pPr>
        <w:pStyle w:val="TableofFigures"/>
        <w:tabs>
          <w:tab w:val="right" w:leader="dot" w:pos="10456"/>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39832" w:history="1">
        <w:r w:rsidR="005F2F34" w:rsidRPr="003A1F34">
          <w:rPr>
            <w:rStyle w:val="Hyperlink"/>
            <w:noProof/>
          </w:rPr>
          <w:t>Proposal 1</w:t>
        </w:r>
        <w:r w:rsidR="005F2F34">
          <w:rPr>
            <w:rFonts w:asciiTheme="minorHAnsi" w:eastAsiaTheme="minorEastAsia" w:hAnsiTheme="minorHAnsi" w:cstheme="minorBidi"/>
            <w:b w:val="0"/>
            <w:noProof/>
            <w:sz w:val="22"/>
            <w:szCs w:val="22"/>
          </w:rPr>
          <w:tab/>
        </w:r>
        <w:r w:rsidR="005F2F34" w:rsidRPr="003A1F34">
          <w:rPr>
            <w:rStyle w:val="Hyperlink"/>
            <w:noProof/>
          </w:rPr>
          <w:t>Capture the UE capability for single DCI scheduling multiple PUSCHs on non-consecutive slots in FR1.</w:t>
        </w:r>
      </w:hyperlink>
    </w:p>
    <w:p w14:paraId="22D0EF08" w14:textId="3C052071" w:rsidR="00BE79E7" w:rsidRPr="005F2F34" w:rsidRDefault="006E1C82" w:rsidP="00BE79E7">
      <w:pPr>
        <w:pStyle w:val="BodyText"/>
        <w:rPr>
          <w:b/>
          <w:bCs/>
        </w:rPr>
      </w:pPr>
      <w:r>
        <w:rPr>
          <w:b/>
          <w:bCs/>
          <w:lang w:val="en-US"/>
        </w:rPr>
        <w:fldChar w:fldCharType="end"/>
      </w:r>
      <w:bookmarkStart w:id="3" w:name="_In-sequence_SDU_delivery"/>
      <w:bookmarkEnd w:id="3"/>
    </w:p>
    <w:p w14:paraId="446EDAF3" w14:textId="77777777" w:rsidR="00BE79E7" w:rsidRPr="00CE0424" w:rsidRDefault="00BE79E7" w:rsidP="00BE79E7">
      <w:pPr>
        <w:pStyle w:val="Heading1"/>
      </w:pPr>
      <w:bookmarkStart w:id="4" w:name="_Ref174151459"/>
      <w:bookmarkStart w:id="5" w:name="_Ref189809556"/>
      <w:bookmarkStart w:id="6" w:name="_Toc101615139"/>
      <w:bookmarkEnd w:id="4"/>
      <w:bookmarkEnd w:id="5"/>
      <w:r w:rsidRPr="00CE0424">
        <w:t>References</w:t>
      </w:r>
      <w:bookmarkEnd w:id="6"/>
    </w:p>
    <w:p w14:paraId="567DC56D" w14:textId="77777777" w:rsidR="00BE79E7" w:rsidRDefault="00BE79E7" w:rsidP="00BE79E7">
      <w:pPr>
        <w:pStyle w:val="Reference"/>
        <w:overflowPunct/>
        <w:autoSpaceDE/>
        <w:autoSpaceDN/>
        <w:adjustRightInd/>
        <w:spacing w:line="259" w:lineRule="auto"/>
        <w:textAlignment w:val="auto"/>
      </w:pPr>
      <w:bookmarkStart w:id="7" w:name="_Ref100327277"/>
      <w:bookmarkStart w:id="8" w:name="_Ref127477506"/>
      <w:bookmarkStart w:id="9" w:name="_Ref131679177"/>
      <w:bookmarkStart w:id="10" w:name="_Ref60753713"/>
      <w:bookmarkStart w:id="11" w:name="_Hlk75780486"/>
      <w:r>
        <w:t>3GPP TS 38.306, “</w:t>
      </w:r>
      <w:r w:rsidRPr="00B567C6">
        <w:t>User Equipment (UE) radio access capabilities</w:t>
      </w:r>
      <w:bookmarkEnd w:id="7"/>
      <w:r>
        <w:t xml:space="preserve"> (Release 16),” v.16.11.0, December 2022.</w:t>
      </w:r>
      <w:bookmarkEnd w:id="8"/>
      <w:bookmarkEnd w:id="9"/>
    </w:p>
    <w:p w14:paraId="320BDAE3" w14:textId="77777777" w:rsidR="00BE79E7" w:rsidRPr="005051E6" w:rsidRDefault="00BE79E7" w:rsidP="00BE79E7">
      <w:pPr>
        <w:pStyle w:val="Reference"/>
        <w:overflowPunct/>
        <w:autoSpaceDE/>
        <w:autoSpaceDN/>
        <w:adjustRightInd/>
        <w:spacing w:line="259" w:lineRule="auto"/>
        <w:textAlignment w:val="auto"/>
      </w:pPr>
      <w:bookmarkStart w:id="12" w:name="_Ref127477834"/>
      <w:r>
        <w:t>3GPP TS 38.306, “</w:t>
      </w:r>
      <w:r w:rsidRPr="00B567C6">
        <w:t>User Equipment (UE) radio access capabilities</w:t>
      </w:r>
      <w:r>
        <w:t xml:space="preserve"> (Release 17),” v.17.3.0, December 2022.</w:t>
      </w:r>
      <w:bookmarkEnd w:id="12"/>
    </w:p>
    <w:bookmarkEnd w:id="10"/>
    <w:bookmarkEnd w:id="11"/>
    <w:p w14:paraId="02E8AE4C" w14:textId="33BCBDDF" w:rsidR="00AB2C12" w:rsidRPr="00FF37F1" w:rsidRDefault="00AB2C12" w:rsidP="00BE79E7">
      <w:pPr>
        <w:pStyle w:val="Reference"/>
        <w:numPr>
          <w:ilvl w:val="0"/>
          <w:numId w:val="0"/>
        </w:numPr>
        <w:ind w:left="567" w:hanging="567"/>
      </w:pPr>
    </w:p>
    <w:sectPr w:rsidR="00AB2C12" w:rsidRPr="00FF37F1"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7EDA" w14:textId="77777777" w:rsidR="00C801D6" w:rsidRDefault="00C801D6">
      <w:r>
        <w:separator/>
      </w:r>
    </w:p>
  </w:endnote>
  <w:endnote w:type="continuationSeparator" w:id="0">
    <w:p w14:paraId="4D3B15E9" w14:textId="77777777" w:rsidR="00C801D6" w:rsidRDefault="00C801D6">
      <w:r>
        <w:continuationSeparator/>
      </w:r>
    </w:p>
  </w:endnote>
  <w:endnote w:type="continuationNotice" w:id="1">
    <w:p w14:paraId="026735D7" w14:textId="77777777" w:rsidR="00C801D6" w:rsidRDefault="00C80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CE53" w14:textId="77777777" w:rsidR="00C801D6" w:rsidRDefault="00C801D6">
      <w:r>
        <w:separator/>
      </w:r>
    </w:p>
  </w:footnote>
  <w:footnote w:type="continuationSeparator" w:id="0">
    <w:p w14:paraId="15D58BBB" w14:textId="77777777" w:rsidR="00C801D6" w:rsidRDefault="00C801D6">
      <w:r>
        <w:continuationSeparator/>
      </w:r>
    </w:p>
  </w:footnote>
  <w:footnote w:type="continuationNotice" w:id="1">
    <w:p w14:paraId="04D50F43" w14:textId="77777777" w:rsidR="00C801D6" w:rsidRDefault="00C80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7"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3"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2"/>
  </w:num>
  <w:num w:numId="2" w16cid:durableId="1066103646">
    <w:abstractNumId w:val="17"/>
  </w:num>
  <w:num w:numId="3" w16cid:durableId="2130738699">
    <w:abstractNumId w:val="0"/>
  </w:num>
  <w:num w:numId="4" w16cid:durableId="1755545520">
    <w:abstractNumId w:val="24"/>
  </w:num>
  <w:num w:numId="5" w16cid:durableId="770902607">
    <w:abstractNumId w:val="25"/>
  </w:num>
  <w:num w:numId="6" w16cid:durableId="265432570">
    <w:abstractNumId w:val="30"/>
  </w:num>
  <w:num w:numId="7" w16cid:durableId="1825052133">
    <w:abstractNumId w:val="8"/>
  </w:num>
  <w:num w:numId="8" w16cid:durableId="668753665">
    <w:abstractNumId w:val="10"/>
  </w:num>
  <w:num w:numId="9" w16cid:durableId="1250627108">
    <w:abstractNumId w:val="3"/>
  </w:num>
  <w:num w:numId="10" w16cid:durableId="1783105622">
    <w:abstractNumId w:val="36"/>
  </w:num>
  <w:num w:numId="11" w16cid:durableId="1811752298">
    <w:abstractNumId w:val="14"/>
  </w:num>
  <w:num w:numId="12" w16cid:durableId="909660311">
    <w:abstractNumId w:val="34"/>
  </w:num>
  <w:num w:numId="13" w16cid:durableId="416678112">
    <w:abstractNumId w:val="20"/>
  </w:num>
  <w:num w:numId="14" w16cid:durableId="325213478">
    <w:abstractNumId w:val="15"/>
  </w:num>
  <w:num w:numId="15" w16cid:durableId="1739598289">
    <w:abstractNumId w:val="5"/>
  </w:num>
  <w:num w:numId="16" w16cid:durableId="780104477">
    <w:abstractNumId w:val="9"/>
  </w:num>
  <w:num w:numId="17" w16cid:durableId="256212723">
    <w:abstractNumId w:val="29"/>
  </w:num>
  <w:num w:numId="18" w16cid:durableId="1063990989">
    <w:abstractNumId w:val="18"/>
  </w:num>
  <w:num w:numId="19" w16cid:durableId="649135000">
    <w:abstractNumId w:val="23"/>
  </w:num>
  <w:num w:numId="20" w16cid:durableId="971863276">
    <w:abstractNumId w:val="16"/>
  </w:num>
  <w:num w:numId="21" w16cid:durableId="265817956">
    <w:abstractNumId w:val="21"/>
  </w:num>
  <w:num w:numId="22" w16cid:durableId="1932813920">
    <w:abstractNumId w:val="31"/>
  </w:num>
  <w:num w:numId="23" w16cid:durableId="437331874">
    <w:abstractNumId w:val="35"/>
  </w:num>
  <w:num w:numId="24" w16cid:durableId="315186122">
    <w:abstractNumId w:val="12"/>
  </w:num>
  <w:num w:numId="25" w16cid:durableId="1615402352">
    <w:abstractNumId w:val="27"/>
  </w:num>
  <w:num w:numId="26" w16cid:durableId="998996055">
    <w:abstractNumId w:val="11"/>
  </w:num>
  <w:num w:numId="27" w16cid:durableId="833881857">
    <w:abstractNumId w:val="26"/>
  </w:num>
  <w:num w:numId="28" w16cid:durableId="56443574">
    <w:abstractNumId w:val="13"/>
  </w:num>
  <w:num w:numId="29" w16cid:durableId="358094005">
    <w:abstractNumId w:val="4"/>
  </w:num>
  <w:num w:numId="30" w16cid:durableId="2074498759">
    <w:abstractNumId w:val="33"/>
  </w:num>
  <w:num w:numId="31" w16cid:durableId="872692754">
    <w:abstractNumId w:val="2"/>
  </w:num>
  <w:num w:numId="32" w16cid:durableId="1649626304">
    <w:abstractNumId w:val="32"/>
  </w:num>
  <w:num w:numId="33" w16cid:durableId="82772222">
    <w:abstractNumId w:val="7"/>
  </w:num>
  <w:num w:numId="34" w16cid:durableId="1051198839">
    <w:abstractNumId w:val="28"/>
  </w:num>
  <w:num w:numId="35" w16cid:durableId="1558588319">
    <w:abstractNumId w:val="6"/>
  </w:num>
  <w:num w:numId="36" w16cid:durableId="100028570">
    <w:abstractNumId w:val="22"/>
  </w:num>
  <w:num w:numId="37" w16cid:durableId="596862356">
    <w:abstractNumId w:val="22"/>
  </w:num>
  <w:num w:numId="38" w16cid:durableId="2027057942">
    <w:abstractNumId w:val="1"/>
  </w:num>
  <w:num w:numId="39" w16cid:durableId="1500728094">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5D15"/>
    <w:rsid w:val="0001667E"/>
    <w:rsid w:val="00017A1B"/>
    <w:rsid w:val="00020BA3"/>
    <w:rsid w:val="000210F6"/>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42C"/>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70E4A"/>
    <w:rsid w:val="00077E5F"/>
    <w:rsid w:val="0008036A"/>
    <w:rsid w:val="00081AE6"/>
    <w:rsid w:val="00081DEE"/>
    <w:rsid w:val="00082D21"/>
    <w:rsid w:val="000840D2"/>
    <w:rsid w:val="000855EB"/>
    <w:rsid w:val="00085B52"/>
    <w:rsid w:val="00085DCD"/>
    <w:rsid w:val="000866F2"/>
    <w:rsid w:val="00086F4C"/>
    <w:rsid w:val="0008781F"/>
    <w:rsid w:val="0009009F"/>
    <w:rsid w:val="00091557"/>
    <w:rsid w:val="000924C1"/>
    <w:rsid w:val="000924F0"/>
    <w:rsid w:val="00093474"/>
    <w:rsid w:val="0009395B"/>
    <w:rsid w:val="00093B9D"/>
    <w:rsid w:val="000948E0"/>
    <w:rsid w:val="00094A71"/>
    <w:rsid w:val="0009510F"/>
    <w:rsid w:val="000951B0"/>
    <w:rsid w:val="000958F9"/>
    <w:rsid w:val="000A1B7B"/>
    <w:rsid w:val="000A3586"/>
    <w:rsid w:val="000A56F2"/>
    <w:rsid w:val="000A6ABC"/>
    <w:rsid w:val="000B0F74"/>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E66"/>
    <w:rsid w:val="001219F5"/>
    <w:rsid w:val="00121A20"/>
    <w:rsid w:val="0012377F"/>
    <w:rsid w:val="00124314"/>
    <w:rsid w:val="00125027"/>
    <w:rsid w:val="00126B4A"/>
    <w:rsid w:val="00127004"/>
    <w:rsid w:val="0012713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3BFE"/>
    <w:rsid w:val="001551B5"/>
    <w:rsid w:val="0015542A"/>
    <w:rsid w:val="00157D01"/>
    <w:rsid w:val="0016047D"/>
    <w:rsid w:val="001604E1"/>
    <w:rsid w:val="00163458"/>
    <w:rsid w:val="001641D4"/>
    <w:rsid w:val="00165530"/>
    <w:rsid w:val="001659C1"/>
    <w:rsid w:val="0016766F"/>
    <w:rsid w:val="00170B82"/>
    <w:rsid w:val="00172DE3"/>
    <w:rsid w:val="00172FBA"/>
    <w:rsid w:val="00173A8E"/>
    <w:rsid w:val="0017502C"/>
    <w:rsid w:val="00175DA8"/>
    <w:rsid w:val="0018143F"/>
    <w:rsid w:val="00181FF8"/>
    <w:rsid w:val="00182A96"/>
    <w:rsid w:val="00184D11"/>
    <w:rsid w:val="00185B04"/>
    <w:rsid w:val="00186BED"/>
    <w:rsid w:val="00190AC1"/>
    <w:rsid w:val="0019341A"/>
    <w:rsid w:val="00197DF9"/>
    <w:rsid w:val="001A02DE"/>
    <w:rsid w:val="001A178D"/>
    <w:rsid w:val="001A1987"/>
    <w:rsid w:val="001A2564"/>
    <w:rsid w:val="001A6173"/>
    <w:rsid w:val="001A6CBA"/>
    <w:rsid w:val="001B0D97"/>
    <w:rsid w:val="001B402E"/>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9F9"/>
    <w:rsid w:val="001E7AED"/>
    <w:rsid w:val="001F1839"/>
    <w:rsid w:val="001F32CA"/>
    <w:rsid w:val="001F3916"/>
    <w:rsid w:val="001F54C5"/>
    <w:rsid w:val="001F5A01"/>
    <w:rsid w:val="001F6629"/>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5632"/>
    <w:rsid w:val="00235872"/>
    <w:rsid w:val="00236F37"/>
    <w:rsid w:val="00237769"/>
    <w:rsid w:val="00240B5B"/>
    <w:rsid w:val="00241559"/>
    <w:rsid w:val="002435B3"/>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979AA"/>
    <w:rsid w:val="002A055E"/>
    <w:rsid w:val="002A0758"/>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FD6"/>
    <w:rsid w:val="003143BD"/>
    <w:rsid w:val="003144BE"/>
    <w:rsid w:val="00315363"/>
    <w:rsid w:val="003203ED"/>
    <w:rsid w:val="00322C9F"/>
    <w:rsid w:val="00324D23"/>
    <w:rsid w:val="00325D49"/>
    <w:rsid w:val="00330482"/>
    <w:rsid w:val="0033141A"/>
    <w:rsid w:val="00331751"/>
    <w:rsid w:val="00334579"/>
    <w:rsid w:val="00335858"/>
    <w:rsid w:val="00336BDA"/>
    <w:rsid w:val="00342A5C"/>
    <w:rsid w:val="00342BD7"/>
    <w:rsid w:val="00343154"/>
    <w:rsid w:val="003432BE"/>
    <w:rsid w:val="00345C09"/>
    <w:rsid w:val="00346DB5"/>
    <w:rsid w:val="003477B1"/>
    <w:rsid w:val="003508EE"/>
    <w:rsid w:val="003554D2"/>
    <w:rsid w:val="00356578"/>
    <w:rsid w:val="00357163"/>
    <w:rsid w:val="00357380"/>
    <w:rsid w:val="003602D9"/>
    <w:rsid w:val="003604CE"/>
    <w:rsid w:val="00363E19"/>
    <w:rsid w:val="0036481C"/>
    <w:rsid w:val="003657D4"/>
    <w:rsid w:val="00366407"/>
    <w:rsid w:val="00370E47"/>
    <w:rsid w:val="00371D92"/>
    <w:rsid w:val="00373B39"/>
    <w:rsid w:val="003742AC"/>
    <w:rsid w:val="00377CE1"/>
    <w:rsid w:val="0038498E"/>
    <w:rsid w:val="003859E4"/>
    <w:rsid w:val="00385BF0"/>
    <w:rsid w:val="003910FC"/>
    <w:rsid w:val="003917C1"/>
    <w:rsid w:val="003939FF"/>
    <w:rsid w:val="00395873"/>
    <w:rsid w:val="0039776A"/>
    <w:rsid w:val="003A15E6"/>
    <w:rsid w:val="003A2223"/>
    <w:rsid w:val="003A2A0F"/>
    <w:rsid w:val="003A45A1"/>
    <w:rsid w:val="003A50E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11C8"/>
    <w:rsid w:val="003C1475"/>
    <w:rsid w:val="003C2702"/>
    <w:rsid w:val="003C40DF"/>
    <w:rsid w:val="003C6D1C"/>
    <w:rsid w:val="003C6E85"/>
    <w:rsid w:val="003C71EC"/>
    <w:rsid w:val="003C731D"/>
    <w:rsid w:val="003C7806"/>
    <w:rsid w:val="003C7BF7"/>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56B"/>
    <w:rsid w:val="00476597"/>
    <w:rsid w:val="00477768"/>
    <w:rsid w:val="004809E6"/>
    <w:rsid w:val="00490B6F"/>
    <w:rsid w:val="00492BC5"/>
    <w:rsid w:val="00492E80"/>
    <w:rsid w:val="00494B14"/>
    <w:rsid w:val="00495C59"/>
    <w:rsid w:val="004964F1"/>
    <w:rsid w:val="004A110D"/>
    <w:rsid w:val="004A16BC"/>
    <w:rsid w:val="004A1A0C"/>
    <w:rsid w:val="004A2B94"/>
    <w:rsid w:val="004B2C45"/>
    <w:rsid w:val="004B4A21"/>
    <w:rsid w:val="004B6F6A"/>
    <w:rsid w:val="004B7C0C"/>
    <w:rsid w:val="004C0001"/>
    <w:rsid w:val="004C011F"/>
    <w:rsid w:val="004C0477"/>
    <w:rsid w:val="004C0A1A"/>
    <w:rsid w:val="004C1A50"/>
    <w:rsid w:val="004C1BAA"/>
    <w:rsid w:val="004C3898"/>
    <w:rsid w:val="004C4E2A"/>
    <w:rsid w:val="004C505B"/>
    <w:rsid w:val="004C5AC9"/>
    <w:rsid w:val="004C5F0F"/>
    <w:rsid w:val="004C7437"/>
    <w:rsid w:val="004C75F0"/>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35CD"/>
    <w:rsid w:val="00513E58"/>
    <w:rsid w:val="005153A7"/>
    <w:rsid w:val="00515851"/>
    <w:rsid w:val="00516200"/>
    <w:rsid w:val="00520223"/>
    <w:rsid w:val="0052087C"/>
    <w:rsid w:val="00521466"/>
    <w:rsid w:val="005217B5"/>
    <w:rsid w:val="005219CF"/>
    <w:rsid w:val="005229D0"/>
    <w:rsid w:val="00522D86"/>
    <w:rsid w:val="00522EEC"/>
    <w:rsid w:val="00523CBA"/>
    <w:rsid w:val="005249C6"/>
    <w:rsid w:val="005272ED"/>
    <w:rsid w:val="0053354B"/>
    <w:rsid w:val="00534B59"/>
    <w:rsid w:val="00535AFE"/>
    <w:rsid w:val="00536759"/>
    <w:rsid w:val="00537C62"/>
    <w:rsid w:val="00537F39"/>
    <w:rsid w:val="00543E7B"/>
    <w:rsid w:val="005450EF"/>
    <w:rsid w:val="005468C0"/>
    <w:rsid w:val="00546970"/>
    <w:rsid w:val="00547088"/>
    <w:rsid w:val="005470EB"/>
    <w:rsid w:val="005503F4"/>
    <w:rsid w:val="005536B8"/>
    <w:rsid w:val="00554CB7"/>
    <w:rsid w:val="00554E19"/>
    <w:rsid w:val="00556187"/>
    <w:rsid w:val="0055642D"/>
    <w:rsid w:val="005569D6"/>
    <w:rsid w:val="0055729D"/>
    <w:rsid w:val="0056121F"/>
    <w:rsid w:val="00563732"/>
    <w:rsid w:val="00563B18"/>
    <w:rsid w:val="00565E6D"/>
    <w:rsid w:val="00570366"/>
    <w:rsid w:val="00571D80"/>
    <w:rsid w:val="005723B9"/>
    <w:rsid w:val="00572505"/>
    <w:rsid w:val="0057586F"/>
    <w:rsid w:val="00575951"/>
    <w:rsid w:val="00575F93"/>
    <w:rsid w:val="00582809"/>
    <w:rsid w:val="005833CF"/>
    <w:rsid w:val="00585E44"/>
    <w:rsid w:val="00586070"/>
    <w:rsid w:val="0058798C"/>
    <w:rsid w:val="005900FA"/>
    <w:rsid w:val="00592F6A"/>
    <w:rsid w:val="00593353"/>
    <w:rsid w:val="005935A4"/>
    <w:rsid w:val="005948C2"/>
    <w:rsid w:val="00595DCA"/>
    <w:rsid w:val="0059678A"/>
    <w:rsid w:val="0059779B"/>
    <w:rsid w:val="005A067A"/>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7263"/>
    <w:rsid w:val="005C74FB"/>
    <w:rsid w:val="005D1602"/>
    <w:rsid w:val="005D4B8E"/>
    <w:rsid w:val="005D662B"/>
    <w:rsid w:val="005E0837"/>
    <w:rsid w:val="005E2D84"/>
    <w:rsid w:val="005E385F"/>
    <w:rsid w:val="005E5B81"/>
    <w:rsid w:val="005E6D34"/>
    <w:rsid w:val="005F2CB1"/>
    <w:rsid w:val="005F2F34"/>
    <w:rsid w:val="005F3025"/>
    <w:rsid w:val="005F5AEE"/>
    <w:rsid w:val="005F618C"/>
    <w:rsid w:val="005F6E68"/>
    <w:rsid w:val="005F70BD"/>
    <w:rsid w:val="005F7D5F"/>
    <w:rsid w:val="005F7FEA"/>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6F8A"/>
    <w:rsid w:val="00667EE7"/>
    <w:rsid w:val="0067035F"/>
    <w:rsid w:val="00670922"/>
    <w:rsid w:val="00670BE1"/>
    <w:rsid w:val="0067218F"/>
    <w:rsid w:val="006741F2"/>
    <w:rsid w:val="00674B29"/>
    <w:rsid w:val="00674BA7"/>
    <w:rsid w:val="00674CC3"/>
    <w:rsid w:val="0067517F"/>
    <w:rsid w:val="00675C72"/>
    <w:rsid w:val="006771F9"/>
    <w:rsid w:val="006776D7"/>
    <w:rsid w:val="0068067B"/>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E28"/>
    <w:rsid w:val="006A62A1"/>
    <w:rsid w:val="006A697B"/>
    <w:rsid w:val="006A7AFF"/>
    <w:rsid w:val="006B1816"/>
    <w:rsid w:val="006B1FC6"/>
    <w:rsid w:val="006B2099"/>
    <w:rsid w:val="006B235B"/>
    <w:rsid w:val="006B2BFD"/>
    <w:rsid w:val="006B3350"/>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860"/>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5D05"/>
    <w:rsid w:val="00716902"/>
    <w:rsid w:val="00721A3B"/>
    <w:rsid w:val="00721F93"/>
    <w:rsid w:val="0072347E"/>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2F33"/>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2FB"/>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F18"/>
    <w:rsid w:val="008859CD"/>
    <w:rsid w:val="00886537"/>
    <w:rsid w:val="00892F54"/>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17F6"/>
    <w:rsid w:val="00902350"/>
    <w:rsid w:val="0090336B"/>
    <w:rsid w:val="00903624"/>
    <w:rsid w:val="009053AA"/>
    <w:rsid w:val="00905977"/>
    <w:rsid w:val="00906939"/>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014"/>
    <w:rsid w:val="009255EC"/>
    <w:rsid w:val="009256D2"/>
    <w:rsid w:val="00926B4A"/>
    <w:rsid w:val="00931BD9"/>
    <w:rsid w:val="00933FD6"/>
    <w:rsid w:val="009368F3"/>
    <w:rsid w:val="0094035A"/>
    <w:rsid w:val="00940F16"/>
    <w:rsid w:val="00941636"/>
    <w:rsid w:val="00943742"/>
    <w:rsid w:val="00943774"/>
    <w:rsid w:val="00943FB9"/>
    <w:rsid w:val="00945A1D"/>
    <w:rsid w:val="00945C05"/>
    <w:rsid w:val="00946945"/>
    <w:rsid w:val="00946A7B"/>
    <w:rsid w:val="00946C3C"/>
    <w:rsid w:val="00947713"/>
    <w:rsid w:val="00950DE7"/>
    <w:rsid w:val="009536A8"/>
    <w:rsid w:val="00953920"/>
    <w:rsid w:val="00953C80"/>
    <w:rsid w:val="00953D47"/>
    <w:rsid w:val="009553B2"/>
    <w:rsid w:val="0095681E"/>
    <w:rsid w:val="00956AEC"/>
    <w:rsid w:val="009572D4"/>
    <w:rsid w:val="00957A59"/>
    <w:rsid w:val="00957F6E"/>
    <w:rsid w:val="00961921"/>
    <w:rsid w:val="0096242A"/>
    <w:rsid w:val="0096430A"/>
    <w:rsid w:val="0096554B"/>
    <w:rsid w:val="009657CA"/>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35D9"/>
    <w:rsid w:val="009C403E"/>
    <w:rsid w:val="009C5665"/>
    <w:rsid w:val="009C6363"/>
    <w:rsid w:val="009C71E2"/>
    <w:rsid w:val="009D4FF0"/>
    <w:rsid w:val="009D63B4"/>
    <w:rsid w:val="009D703C"/>
    <w:rsid w:val="009D718F"/>
    <w:rsid w:val="009E068F"/>
    <w:rsid w:val="009E11D5"/>
    <w:rsid w:val="009E14E0"/>
    <w:rsid w:val="009E21BE"/>
    <w:rsid w:val="009E35DB"/>
    <w:rsid w:val="009E47A3"/>
    <w:rsid w:val="009E6E5C"/>
    <w:rsid w:val="009E7FD6"/>
    <w:rsid w:val="009F08F3"/>
    <w:rsid w:val="009F1636"/>
    <w:rsid w:val="009F344F"/>
    <w:rsid w:val="009F3977"/>
    <w:rsid w:val="009F6B6A"/>
    <w:rsid w:val="00A0038A"/>
    <w:rsid w:val="00A0175E"/>
    <w:rsid w:val="00A02B21"/>
    <w:rsid w:val="00A02FC8"/>
    <w:rsid w:val="00A031D8"/>
    <w:rsid w:val="00A03FA1"/>
    <w:rsid w:val="00A048A8"/>
    <w:rsid w:val="00A04F49"/>
    <w:rsid w:val="00A12FF4"/>
    <w:rsid w:val="00A13B2A"/>
    <w:rsid w:val="00A13E54"/>
    <w:rsid w:val="00A155E9"/>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47138"/>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1C0D"/>
    <w:rsid w:val="00A84640"/>
    <w:rsid w:val="00A90269"/>
    <w:rsid w:val="00A90EF1"/>
    <w:rsid w:val="00A91CDB"/>
    <w:rsid w:val="00A924B4"/>
    <w:rsid w:val="00A9264A"/>
    <w:rsid w:val="00A92879"/>
    <w:rsid w:val="00A94247"/>
    <w:rsid w:val="00A9442A"/>
    <w:rsid w:val="00A97B62"/>
    <w:rsid w:val="00AA00FB"/>
    <w:rsid w:val="00AA016F"/>
    <w:rsid w:val="00AA0FFC"/>
    <w:rsid w:val="00AA1ED6"/>
    <w:rsid w:val="00AA1F0B"/>
    <w:rsid w:val="00AA34C3"/>
    <w:rsid w:val="00AA51D6"/>
    <w:rsid w:val="00AA644E"/>
    <w:rsid w:val="00AB054A"/>
    <w:rsid w:val="00AB0BC8"/>
    <w:rsid w:val="00AB11CA"/>
    <w:rsid w:val="00AB14D9"/>
    <w:rsid w:val="00AB2C12"/>
    <w:rsid w:val="00AB3EAB"/>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C7F62"/>
    <w:rsid w:val="00AD0AA3"/>
    <w:rsid w:val="00AD20A0"/>
    <w:rsid w:val="00AD2EC3"/>
    <w:rsid w:val="00AD2ED0"/>
    <w:rsid w:val="00AD3F94"/>
    <w:rsid w:val="00AD4A5A"/>
    <w:rsid w:val="00AD5B8A"/>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5219"/>
    <w:rsid w:val="00B26546"/>
    <w:rsid w:val="00B27182"/>
    <w:rsid w:val="00B2763F"/>
    <w:rsid w:val="00B27AAC"/>
    <w:rsid w:val="00B30929"/>
    <w:rsid w:val="00B35E18"/>
    <w:rsid w:val="00B372AA"/>
    <w:rsid w:val="00B37351"/>
    <w:rsid w:val="00B37B5A"/>
    <w:rsid w:val="00B40445"/>
    <w:rsid w:val="00B409E0"/>
    <w:rsid w:val="00B41888"/>
    <w:rsid w:val="00B44840"/>
    <w:rsid w:val="00B45A52"/>
    <w:rsid w:val="00B46175"/>
    <w:rsid w:val="00B46207"/>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3B4D"/>
    <w:rsid w:val="00BB51E9"/>
    <w:rsid w:val="00BB5BC5"/>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22B"/>
    <w:rsid w:val="00BE7406"/>
    <w:rsid w:val="00BE745A"/>
    <w:rsid w:val="00BE7603"/>
    <w:rsid w:val="00BE79E7"/>
    <w:rsid w:val="00BF145A"/>
    <w:rsid w:val="00BF3279"/>
    <w:rsid w:val="00BF74C7"/>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02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01D6"/>
    <w:rsid w:val="00C81568"/>
    <w:rsid w:val="00C8279D"/>
    <w:rsid w:val="00C82B1F"/>
    <w:rsid w:val="00C83CAA"/>
    <w:rsid w:val="00C84B45"/>
    <w:rsid w:val="00C85B35"/>
    <w:rsid w:val="00C87A15"/>
    <w:rsid w:val="00C9027A"/>
    <w:rsid w:val="00C9068E"/>
    <w:rsid w:val="00C90A0B"/>
    <w:rsid w:val="00C93788"/>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A0"/>
    <w:rsid w:val="00CC65B4"/>
    <w:rsid w:val="00CC7B45"/>
    <w:rsid w:val="00CC7FD8"/>
    <w:rsid w:val="00CD1188"/>
    <w:rsid w:val="00CD1C51"/>
    <w:rsid w:val="00CD2553"/>
    <w:rsid w:val="00CD2ED1"/>
    <w:rsid w:val="00CD337B"/>
    <w:rsid w:val="00CD4177"/>
    <w:rsid w:val="00CD43D6"/>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26FEA"/>
    <w:rsid w:val="00D30675"/>
    <w:rsid w:val="00D36E71"/>
    <w:rsid w:val="00D37D87"/>
    <w:rsid w:val="00D40B33"/>
    <w:rsid w:val="00D4318F"/>
    <w:rsid w:val="00D438BF"/>
    <w:rsid w:val="00D440F8"/>
    <w:rsid w:val="00D44FB3"/>
    <w:rsid w:val="00D46160"/>
    <w:rsid w:val="00D47D80"/>
    <w:rsid w:val="00D51B73"/>
    <w:rsid w:val="00D546FF"/>
    <w:rsid w:val="00D55AD5"/>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3E4"/>
    <w:rsid w:val="00E425B0"/>
    <w:rsid w:val="00E4450F"/>
    <w:rsid w:val="00E446F1"/>
    <w:rsid w:val="00E45ABE"/>
    <w:rsid w:val="00E46886"/>
    <w:rsid w:val="00E47AEF"/>
    <w:rsid w:val="00E53771"/>
    <w:rsid w:val="00E53B75"/>
    <w:rsid w:val="00E54E3B"/>
    <w:rsid w:val="00E57565"/>
    <w:rsid w:val="00E63838"/>
    <w:rsid w:val="00E64434"/>
    <w:rsid w:val="00E64A3F"/>
    <w:rsid w:val="00E64D58"/>
    <w:rsid w:val="00E67162"/>
    <w:rsid w:val="00E67C51"/>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74"/>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163"/>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FA9"/>
    <w:rsid w:val="00FB4C80"/>
    <w:rsid w:val="00FB6A6A"/>
    <w:rsid w:val="00FC0B44"/>
    <w:rsid w:val="00FC0D7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A2CDE05B-D609-47BB-A37E-F93749BD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character" w:customStyle="1" w:styleId="TACChar">
    <w:name w:val="TAC Char"/>
    <w:link w:val="TAC"/>
    <w:qFormat/>
    <w:locked/>
    <w:rsid w:val="00B35E18"/>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77B456-4F31-44CB-8768-1933A1D6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3.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4.xml><?xml version="1.0" encoding="utf-8"?>
<ds:datastoreItem xmlns:ds="http://schemas.openxmlformats.org/officeDocument/2006/customXml" ds:itemID="{45D93C72-052F-4C31-BB9B-F2BB328FC4D8}">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d8762117-8292-4133-b1c7-eab5c6487cfd"/>
    <ds:schemaRef ds:uri="http://purl.org/dc/dcmitype/"/>
    <ds:schemaRef ds:uri="http://www.w3.org/XML/1998/namespace"/>
    <ds:schemaRef ds:uri="http://schemas.openxmlformats.org/package/2006/metadata/core-properties"/>
    <ds:schemaRef ds:uri="http://purl.org/dc/elements/1.1/"/>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Sorour Falahati</cp:lastModifiedBy>
  <cp:revision>2</cp:revision>
  <cp:lastPrinted>2022-04-19T20:56:00Z</cp:lastPrinted>
  <dcterms:created xsi:type="dcterms:W3CDTF">2023-05-15T00:40:00Z</dcterms:created>
  <dcterms:modified xsi:type="dcterms:W3CDTF">2023-05-15T00:40:00Z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